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8E" w:rsidRDefault="00BD31F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" o:spid="_x0000_s1026" type="#_x0000_t202" style="position:absolute;margin-left:-5.35pt;margin-top:84.9pt;width:469.7pt;height:550pt;z-index:251660288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" filled="f" stroked="f" strokeweight=".5pt">
            <v:textbox style="mso-next-textbox:#Textfeld 1" inset="0,0,0,0">
              <w:txbxContent>
                <w:p w:rsidR="004459B7" w:rsidRPr="00522834" w:rsidRDefault="004459B7" w:rsidP="004459B7">
                  <w:r w:rsidRPr="00522834">
                    <w:t xml:space="preserve">Wir von der Johannes- Kepler- Gemeinschaftsschule eröffnen am </w:t>
                  </w:r>
                  <w:proofErr w:type="spellStart"/>
                  <w:r w:rsidRPr="00522834">
                    <w:t>Lamey</w:t>
                  </w:r>
                  <w:proofErr w:type="spellEnd"/>
                  <w:r w:rsidRPr="00522834">
                    <w:t xml:space="preserve"> -Garten mit der Bemalung von vier </w:t>
                  </w:r>
                  <w:proofErr w:type="spellStart"/>
                  <w:r w:rsidRPr="00522834">
                    <w:t>Telekomkästen</w:t>
                  </w:r>
                  <w:proofErr w:type="spellEnd"/>
                  <w:r>
                    <w:t xml:space="preserve"> </w:t>
                  </w:r>
                  <w:r w:rsidRPr="00522834">
                    <w:t>ein Gedanken- Memory. Wir laden die Mannheimer und ihre Gäste ein,</w:t>
                  </w:r>
                  <w:r>
                    <w:t xml:space="preserve"> </w:t>
                  </w:r>
                  <w:r w:rsidRPr="00522834">
                    <w:t>zu einem Spaziergang durch die Gedankenwelt unserer Schüler.</w:t>
                  </w:r>
                  <w:r>
                    <w:t xml:space="preserve"> </w:t>
                  </w:r>
                  <w:r w:rsidRPr="00522834">
                    <w:t>Allen unseren Kästen ist ein Gesichtsprofil mit Sprechblase gemeinsam. Ein Kopfprofil stellt eine Frage: „Was ist denn hier los?“ Das andere Profil gibt eine mögliche Antwort: „Hier ist Kunst im Quadrat“. In diesem Fall stehen zur Erläuterung des Gedanken-Memory die Köpfe zusammen. Im Laufe der Bemalung</w:t>
                  </w:r>
                  <w:r>
                    <w:t xml:space="preserve"> weiterer Kästen</w:t>
                  </w:r>
                  <w:r w:rsidRPr="00522834">
                    <w:t xml:space="preserve"> werden die </w:t>
                  </w:r>
                  <w:r>
                    <w:t>Memory-Paare</w:t>
                  </w:r>
                  <w:r w:rsidRPr="00522834">
                    <w:t xml:space="preserve"> an getrennten Plätzen stehen.</w:t>
                  </w:r>
                  <w:r>
                    <w:t xml:space="preserve"> </w:t>
                  </w:r>
                  <w:r w:rsidRPr="00522834">
                    <w:t>Es entsteht ein Frage-</w:t>
                  </w:r>
                  <w:r>
                    <w:t xml:space="preserve"> </w:t>
                  </w:r>
                  <w:r w:rsidRPr="00522834">
                    <w:t>und Antwortspiel.</w:t>
                  </w:r>
                  <w:r>
                    <w:t xml:space="preserve"> </w:t>
                  </w:r>
                  <w:r w:rsidRPr="00522834">
                    <w:t>Der Spaziergänger kommt durch die Begegnung mit den bemalten Kästen selbst ins Nachdenken, spinnt seine eigenen Gedanken, ist dann vielleicht überrascht</w:t>
                  </w:r>
                  <w:r>
                    <w:t>,</w:t>
                  </w:r>
                  <w:r w:rsidRPr="00522834">
                    <w:t xml:space="preserve"> den </w:t>
                  </w:r>
                  <w:r>
                    <w:t xml:space="preserve">passenden </w:t>
                  </w:r>
                  <w:r w:rsidRPr="00522834">
                    <w:t>Antwortkasten und dessen Inhalt zu entdecken. Manchmal sind Frage und Antwort sehr naheliegend, manchmal befremdlich oder überraschend. Bei mehreren Spaziergängern kann dies zu wunderbaren Dialogen führen.</w:t>
                  </w:r>
                </w:p>
                <w:p w:rsidR="004459B7" w:rsidRPr="00522834" w:rsidRDefault="004459B7" w:rsidP="004459B7">
                  <w:r w:rsidRPr="00522834">
                    <w:t>Die Schüler füllen die Sprechblasen</w:t>
                  </w:r>
                  <w:r>
                    <w:t xml:space="preserve"> </w:t>
                  </w:r>
                  <w:r w:rsidRPr="00522834">
                    <w:t>inhaltlich, gestalten die Farbigkeit</w:t>
                  </w:r>
                  <w:r>
                    <w:t xml:space="preserve"> der Kästen</w:t>
                  </w:r>
                  <w:r w:rsidRPr="00522834">
                    <w:t xml:space="preserve"> und entwickeln </w:t>
                  </w:r>
                  <w:r>
                    <w:t xml:space="preserve">eigene </w:t>
                  </w:r>
                  <w:r w:rsidRPr="00522834">
                    <w:t>Hintergründe. Dabei soll die Zusammengehörigkeit der entsprechenden Kästen bzw. Memory-Paare gestalterisch und inhaltlich erkennbar sein. Sie nehmen bewusst an der Formung ihres Lebensraumes teil und fühlen sich dafür verantwortlich.</w:t>
                  </w:r>
                </w:p>
                <w:p w:rsidR="004459B7" w:rsidRDefault="004459B7" w:rsidP="004459B7">
                  <w:r w:rsidRPr="00522834">
                    <w:t>Wir freuen uns</w:t>
                  </w:r>
                  <w:r>
                    <w:t>,</w:t>
                  </w:r>
                  <w:r w:rsidRPr="00522834">
                    <w:t xml:space="preserve"> Sie auf unserem Spaziergang mitnehmen zu können und wünschen viel Spaß beim Eintauchen und Verschmelzen </w:t>
                  </w:r>
                  <w:r>
                    <w:t>in die</w:t>
                  </w:r>
                  <w:r w:rsidRPr="00522834">
                    <w:t xml:space="preserve"> Gedanken</w:t>
                  </w:r>
                  <w:r>
                    <w:t xml:space="preserve">- und </w:t>
                  </w:r>
                  <w:proofErr w:type="spellStart"/>
                  <w:r>
                    <w:t>Farbwelt</w:t>
                  </w:r>
                  <w:proofErr w:type="spellEnd"/>
                  <w:r>
                    <w:t xml:space="preserve"> </w:t>
                  </w:r>
                  <w:r w:rsidRPr="00522834">
                    <w:t>der Schüler, ihren eigenen Ideen und de</w:t>
                  </w:r>
                  <w:r>
                    <w:t>n</w:t>
                  </w:r>
                  <w:r w:rsidRPr="00522834">
                    <w:t>en ihrer Begleiter.</w:t>
                  </w:r>
                </w:p>
                <w:p w:rsidR="006642DA" w:rsidRDefault="006642DA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</w:p>
                <w:p w:rsidR="004459B7" w:rsidRDefault="004459B7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4459B7">
                    <w:rPr>
                      <w:rFonts w:ascii="Arial" w:hAnsi="Arial" w:cs="Arial"/>
                      <w:b/>
                      <w:bCs/>
                      <w:noProof/>
                    </w:rPr>
                    <w:drawing>
                      <wp:inline distT="0" distB="0" distL="0" distR="0">
                        <wp:extent cx="5701030" cy="3065929"/>
                        <wp:effectExtent l="19050" t="0" r="0" b="0"/>
                        <wp:docPr id="6" name="Grafik 1" descr="Ein Bild, das Text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fik 1" descr="Ein Bild, das Text enthält.&#10;&#10;Automatisch generierte Beschreibun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01030" cy="30659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D31FA" w:rsidRDefault="00BD31FA" w:rsidP="00BD31FA">
                  <w:r>
                    <w:t xml:space="preserve">(Modersohn, Grab, </w:t>
                  </w:r>
                  <w:proofErr w:type="spellStart"/>
                  <w:r>
                    <w:t>Friedt</w:t>
                  </w:r>
                  <w:proofErr w:type="spellEnd"/>
                  <w:r>
                    <w:t>, Breitkopf)</w:t>
                  </w:r>
                </w:p>
                <w:p w:rsidR="00BD31FA" w:rsidRDefault="00BD31FA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</w:p>
                <w:p w:rsidR="00251C2D" w:rsidRPr="00251C2D" w:rsidRDefault="00251C2D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</w:p>
              </w:txbxContent>
            </v:textbox>
            <w10:wrap type="square"/>
          </v:shape>
        </w:pict>
      </w:r>
      <w:r w:rsidR="00CE41C5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-1007745</wp:posOffset>
            </wp:positionV>
            <wp:extent cx="7563485" cy="1069149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548E" w:rsidSect="006375F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42915"/>
    <w:rsid w:val="0007035C"/>
    <w:rsid w:val="000812DA"/>
    <w:rsid w:val="001D73DB"/>
    <w:rsid w:val="00251C2D"/>
    <w:rsid w:val="002F15FE"/>
    <w:rsid w:val="00395769"/>
    <w:rsid w:val="004459B7"/>
    <w:rsid w:val="004C2617"/>
    <w:rsid w:val="00542915"/>
    <w:rsid w:val="0061548E"/>
    <w:rsid w:val="006375FE"/>
    <w:rsid w:val="006642DA"/>
    <w:rsid w:val="00843E42"/>
    <w:rsid w:val="008B6224"/>
    <w:rsid w:val="009A5999"/>
    <w:rsid w:val="00BD1DD5"/>
    <w:rsid w:val="00BD31FA"/>
    <w:rsid w:val="00CE4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3E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7035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7035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59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5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keine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Bignion</dc:creator>
  <cp:lastModifiedBy>uschi</cp:lastModifiedBy>
  <cp:revision>3</cp:revision>
  <dcterms:created xsi:type="dcterms:W3CDTF">2021-06-21T13:12:00Z</dcterms:created>
  <dcterms:modified xsi:type="dcterms:W3CDTF">2021-06-21T13:21:00Z</dcterms:modified>
</cp:coreProperties>
</file>